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674045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674045" w:rsidRPr="000162E0" w:rsidRDefault="00674045" w:rsidP="00674045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674045" w:rsidRPr="000162E0" w:rsidRDefault="00674045" w:rsidP="00674045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602027F5" w14:textId="77777777" w:rsidR="00674045" w:rsidRPr="00B601C0" w:rsidRDefault="00674045" w:rsidP="00674045">
                  <w:pPr>
                    <w:tabs>
                      <w:tab w:val="left" w:pos="1134"/>
                    </w:tabs>
                    <w:ind w:right="141"/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proofErr w:type="spellStart"/>
                  <w:r w:rsidRPr="00B601C0">
                    <w:rPr>
                      <w:b/>
                      <w:sz w:val="22"/>
                      <w:szCs w:val="22"/>
                    </w:rPr>
                    <w:t>Стіл</w:t>
                  </w:r>
                  <w:proofErr w:type="spellEnd"/>
                  <w:r w:rsidRPr="00B601C0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601C0">
                    <w:rPr>
                      <w:b/>
                      <w:sz w:val="22"/>
                      <w:szCs w:val="22"/>
                    </w:rPr>
                    <w:t>лабораторний</w:t>
                  </w:r>
                  <w:proofErr w:type="spellEnd"/>
                  <w:r w:rsidRPr="00B601C0">
                    <w:rPr>
                      <w:b/>
                      <w:sz w:val="22"/>
                      <w:szCs w:val="22"/>
                    </w:rPr>
                    <w:t xml:space="preserve"> з розетками для </w:t>
                  </w:r>
                  <w:proofErr w:type="spellStart"/>
                  <w:r w:rsidRPr="00B601C0">
                    <w:rPr>
                      <w:b/>
                      <w:sz w:val="22"/>
                      <w:szCs w:val="22"/>
                    </w:rPr>
                    <w:t>кабінету</w:t>
                  </w:r>
                  <w:proofErr w:type="spellEnd"/>
                  <w:r w:rsidRPr="00B601C0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601C0">
                    <w:rPr>
                      <w:b/>
                      <w:sz w:val="22"/>
                      <w:szCs w:val="22"/>
                    </w:rPr>
                    <w:t>фізики</w:t>
                  </w:r>
                  <w:proofErr w:type="spellEnd"/>
                  <w:r w:rsidRPr="00B601C0">
                    <w:rPr>
                      <w:b/>
                      <w:sz w:val="22"/>
                      <w:szCs w:val="22"/>
                    </w:rPr>
                    <w:t xml:space="preserve"> та </w:t>
                  </w:r>
                  <w:proofErr w:type="spellStart"/>
                  <w:r w:rsidRPr="00B601C0">
                    <w:rPr>
                      <w:b/>
                      <w:sz w:val="22"/>
                      <w:szCs w:val="22"/>
                    </w:rPr>
                    <w:t>хімії</w:t>
                  </w:r>
                  <w:proofErr w:type="spellEnd"/>
                  <w:r w:rsidRPr="00B601C0">
                    <w:rPr>
                      <w:b/>
                      <w:sz w:val="22"/>
                      <w:szCs w:val="22"/>
                    </w:rPr>
                    <w:t xml:space="preserve"> HPL</w:t>
                  </w:r>
                  <w:r w:rsidRPr="00EE4FFC">
                    <w:rPr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  <w:r w:rsidRPr="00EE4FFC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4CA9CBF4" wp14:editId="29022356">
                        <wp:extent cx="1101090" cy="1101090"/>
                        <wp:effectExtent l="0" t="0" r="3810" b="3810"/>
                        <wp:docPr id="741148918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3628" cy="11036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EB25BA" w14:textId="3493B3C8" w:rsidR="00674045" w:rsidRPr="000162E0" w:rsidRDefault="00674045" w:rsidP="0067404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126FF6" w14:textId="77777777" w:rsidR="00674045" w:rsidRPr="00F179DF" w:rsidRDefault="00674045" w:rsidP="00674045">
                  <w:pPr>
                    <w:pStyle w:val="ad"/>
                    <w:spacing w:before="0" w:beforeAutospacing="0" w:after="0" w:afterAutospacing="0"/>
                    <w:rPr>
                      <w:lang w:val="uk-UA"/>
                    </w:rPr>
                  </w:pPr>
                  <w:r w:rsidRPr="00F179DF">
                    <w:rPr>
                      <w:rStyle w:val="af3"/>
                      <w:lang w:val="uk-UA"/>
                    </w:rPr>
                    <w:t>Найменування:</w:t>
                  </w:r>
                  <w:r w:rsidRPr="00F179DF">
                    <w:rPr>
                      <w:lang w:val="uk-UA"/>
                    </w:rPr>
                    <w:t xml:space="preserve"> Стіл лабораторний з розетками з покриттям </w:t>
                  </w:r>
                  <w:r>
                    <w:t>HPL</w:t>
                  </w:r>
                  <w:r w:rsidRPr="00F179DF">
                    <w:rPr>
                      <w:lang w:val="uk-UA"/>
                    </w:rPr>
                    <w:t xml:space="preserve"> для кабінету фізики та хімії</w:t>
                  </w:r>
                </w:p>
                <w:p w14:paraId="285E026A" w14:textId="77777777" w:rsidR="00674045" w:rsidRDefault="00674045" w:rsidP="00674045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1200 × 600 × 900 мм. </w:t>
                  </w:r>
                  <w:proofErr w:type="spellStart"/>
                  <w:r>
                    <w:t>Маса</w:t>
                  </w:r>
                  <w:proofErr w:type="spellEnd"/>
                  <w:r>
                    <w:t xml:space="preserve"> столу повинна </w:t>
                  </w:r>
                  <w:proofErr w:type="spellStart"/>
                  <w:r>
                    <w:t>становити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більше</w:t>
                  </w:r>
                  <w:proofErr w:type="spellEnd"/>
                  <w:r>
                    <w:t xml:space="preserve"> 36,96 кг (±5%).</w:t>
                  </w:r>
                </w:p>
                <w:p w14:paraId="398F7260" w14:textId="77777777" w:rsidR="00674045" w:rsidRDefault="00674045" w:rsidP="00674045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ДСП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 з </w:t>
                  </w:r>
                  <w:proofErr w:type="spellStart"/>
                  <w:r>
                    <w:t>облицюванням</w:t>
                  </w:r>
                  <w:proofErr w:type="spellEnd"/>
                  <w:r>
                    <w:t xml:space="preserve"> HPL,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стійкість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вологи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дії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хімічних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речовин</w:t>
                  </w:r>
                  <w:proofErr w:type="spellEnd"/>
                  <w:r>
                    <w:t xml:space="preserve">. Каркас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металевих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плоскоовальних</w:t>
                  </w:r>
                  <w:proofErr w:type="spellEnd"/>
                  <w:r>
                    <w:t xml:space="preserve"> труб </w:t>
                  </w:r>
                  <w:proofErr w:type="spellStart"/>
                  <w:r>
                    <w:t>перерізом</w:t>
                  </w:r>
                  <w:proofErr w:type="spellEnd"/>
                  <w:r>
                    <w:t xml:space="preserve">: — 50 × 30 × 1,2 мм — 38 × 20 × 1,2 мм — 30 × 15 × 1,2 мм </w:t>
                  </w:r>
                  <w:proofErr w:type="spellStart"/>
                  <w:r>
                    <w:t>Усі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декоративне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порошкове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>.</w:t>
                  </w:r>
                </w:p>
                <w:p w14:paraId="4F23ACDC" w14:textId="77777777" w:rsidR="00674045" w:rsidRDefault="00674045" w:rsidP="00674045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Стіл</w:t>
                  </w:r>
                  <w:proofErr w:type="spellEnd"/>
                  <w:r>
                    <w:t xml:space="preserve"> повинен бути оснащений </w:t>
                  </w:r>
                  <w:proofErr w:type="spellStart"/>
                  <w:r>
                    <w:t>трьома</w:t>
                  </w:r>
                  <w:proofErr w:type="spellEnd"/>
                  <w:r>
                    <w:t xml:space="preserve"> розетками та </w:t>
                  </w:r>
                  <w:proofErr w:type="spellStart"/>
                  <w:r>
                    <w:t>металевим</w:t>
                  </w:r>
                  <w:proofErr w:type="spellEnd"/>
                  <w:r>
                    <w:t xml:space="preserve"> кронштейном для </w:t>
                  </w:r>
                  <w:proofErr w:type="spellStart"/>
                  <w:r>
                    <w:t>підводу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електричних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дротів</w:t>
                  </w:r>
                  <w:proofErr w:type="spellEnd"/>
                  <w:r>
                    <w:t xml:space="preserve">. Кронштейн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можливість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встановлення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двох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положеннях</w:t>
                  </w:r>
                  <w:proofErr w:type="spellEnd"/>
                  <w:r>
                    <w:t xml:space="preserve"> — у </w:t>
                  </w:r>
                  <w:proofErr w:type="spellStart"/>
                  <w:r>
                    <w:t>верхньому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нижньому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положенні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центральної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екрана</w:t>
                  </w:r>
                  <w:proofErr w:type="spellEnd"/>
                  <w:r>
                    <w:t>.</w:t>
                  </w:r>
                </w:p>
                <w:p w14:paraId="26AB418D" w14:textId="77777777" w:rsidR="00674045" w:rsidRDefault="00674045" w:rsidP="00674045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12FE7898" w14:textId="77777777" w:rsidR="00674045" w:rsidRDefault="00674045" w:rsidP="00674045">
                  <w:pPr>
                    <w:pStyle w:val="ad"/>
                    <w:numPr>
                      <w:ilvl w:val="0"/>
                      <w:numId w:val="41"/>
                    </w:numPr>
                    <w:spacing w:before="0" w:beforeAutospacing="0" w:after="0" w:afterAutospacing="0"/>
                  </w:pPr>
                  <w:proofErr w:type="spellStart"/>
                  <w:r>
                    <w:t>Стільниця</w:t>
                  </w:r>
                  <w:proofErr w:type="spellEnd"/>
                  <w:r>
                    <w:t xml:space="preserve">: ЛДСП 18 мм,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HPL</w:t>
                  </w:r>
                </w:p>
                <w:p w14:paraId="476525CD" w14:textId="77777777" w:rsidR="00674045" w:rsidRDefault="00674045" w:rsidP="00674045">
                  <w:pPr>
                    <w:pStyle w:val="ad"/>
                    <w:numPr>
                      <w:ilvl w:val="0"/>
                      <w:numId w:val="41"/>
                    </w:numPr>
                    <w:spacing w:before="0" w:beforeAutospacing="0" w:after="0" w:afterAutospacing="0"/>
                  </w:pPr>
                  <w:r>
                    <w:t xml:space="preserve">Каркас: сталь, </w:t>
                  </w:r>
                  <w:proofErr w:type="spellStart"/>
                  <w:r>
                    <w:t>порошкове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фарбування</w:t>
                  </w:r>
                  <w:proofErr w:type="spellEnd"/>
                </w:p>
                <w:p w14:paraId="0E68075C" w14:textId="77777777" w:rsidR="00674045" w:rsidRDefault="00674045" w:rsidP="00674045">
                  <w:pPr>
                    <w:pStyle w:val="ad"/>
                    <w:numPr>
                      <w:ilvl w:val="0"/>
                      <w:numId w:val="41"/>
                    </w:numPr>
                    <w:spacing w:before="0" w:beforeAutospacing="0" w:after="0" w:afterAutospacing="0"/>
                  </w:pPr>
                  <w:r>
                    <w:t xml:space="preserve">Кронштейн: метал з </w:t>
                  </w:r>
                  <w:proofErr w:type="spellStart"/>
                  <w:r>
                    <w:t>антикорозійним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покриттям</w:t>
                  </w:r>
                  <w:proofErr w:type="spellEnd"/>
                </w:p>
                <w:p w14:paraId="47EF1EC0" w14:textId="77777777" w:rsidR="00674045" w:rsidRDefault="00674045" w:rsidP="00674045">
                  <w:pPr>
                    <w:pStyle w:val="ad"/>
                    <w:numPr>
                      <w:ilvl w:val="0"/>
                      <w:numId w:val="41"/>
                    </w:numPr>
                    <w:spacing w:before="0" w:beforeAutospacing="0" w:after="0" w:afterAutospacing="0"/>
                  </w:pPr>
                  <w:proofErr w:type="spellStart"/>
                  <w:r>
                    <w:t>Електрофурнітура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сертифікована</w:t>
                  </w:r>
                  <w:proofErr w:type="spellEnd"/>
                </w:p>
                <w:p w14:paraId="3B7B8CC8" w14:textId="77777777" w:rsidR="00674045" w:rsidRDefault="00674045" w:rsidP="00674045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</w:p>
                <w:p w14:paraId="0DD4B71E" w14:textId="77777777" w:rsidR="00674045" w:rsidRDefault="00674045" w:rsidP="00674045">
                  <w:pPr>
                    <w:pStyle w:val="ad"/>
                    <w:numPr>
                      <w:ilvl w:val="0"/>
                      <w:numId w:val="42"/>
                    </w:numPr>
                    <w:spacing w:before="0" w:beforeAutospacing="0" w:after="0" w:afterAutospacing="0"/>
                  </w:pPr>
                  <w:r>
                    <w:t xml:space="preserve">HPL: дуб </w:t>
                  </w:r>
                  <w:proofErr w:type="spellStart"/>
                  <w:r>
                    <w:t>молочний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сірий</w:t>
                  </w:r>
                  <w:proofErr w:type="spellEnd"/>
                  <w:r>
                    <w:t>, бук</w:t>
                  </w:r>
                </w:p>
                <w:p w14:paraId="3481A0F0" w14:textId="77777777" w:rsidR="00674045" w:rsidRDefault="00674045" w:rsidP="00674045">
                  <w:pPr>
                    <w:pStyle w:val="ad"/>
                    <w:numPr>
                      <w:ilvl w:val="0"/>
                      <w:numId w:val="42"/>
                    </w:numPr>
                    <w:spacing w:before="0" w:beforeAutospacing="0" w:after="0" w:afterAutospacing="0"/>
                  </w:pPr>
                  <w:r>
                    <w:t xml:space="preserve">Каркас: </w:t>
                  </w:r>
                  <w:proofErr w:type="spellStart"/>
                  <w:r>
                    <w:t>салатовий</w:t>
                  </w:r>
                  <w:proofErr w:type="spellEnd"/>
                  <w:r>
                    <w:t xml:space="preserve"> (RAL6018),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(RAL7035), </w:t>
                  </w:r>
                  <w:proofErr w:type="spellStart"/>
                  <w:r>
                    <w:t>жовтий</w:t>
                  </w:r>
                  <w:proofErr w:type="spellEnd"/>
                  <w:r>
                    <w:t xml:space="preserve"> (RAL1018), </w:t>
                  </w:r>
                  <w:proofErr w:type="spellStart"/>
                  <w:r>
                    <w:t>графіт</w:t>
                  </w:r>
                  <w:proofErr w:type="spellEnd"/>
                  <w:r>
                    <w:t xml:space="preserve"> муар (RAL7024)</w:t>
                  </w:r>
                </w:p>
                <w:p w14:paraId="6C07E303" w14:textId="77777777" w:rsidR="00674045" w:rsidRDefault="00674045" w:rsidP="00674045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Конструкція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міцною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стійкою</w:t>
                  </w:r>
                  <w:proofErr w:type="spellEnd"/>
                  <w:r>
                    <w:t xml:space="preserve"> та не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деформацій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люфтів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рівними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сколів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іржі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Електрофурнітура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змонтована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порушень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безпеки</w:t>
                  </w:r>
                  <w:proofErr w:type="spellEnd"/>
                  <w:r>
                    <w:t xml:space="preserve">, а </w:t>
                  </w:r>
                  <w:proofErr w:type="spellStart"/>
                  <w:r>
                    <w:t>з’єднання</w:t>
                  </w:r>
                  <w:proofErr w:type="spellEnd"/>
                  <w:r>
                    <w:t xml:space="preserve"> —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забезпеченням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надійного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захисту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провідників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вимогам</w:t>
                  </w:r>
                  <w:proofErr w:type="spellEnd"/>
                  <w:r>
                    <w:t xml:space="preserve"> ДСТУ, </w:t>
                  </w:r>
                  <w:proofErr w:type="spellStart"/>
                  <w:r>
                    <w:t>технічного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а </w:t>
                  </w:r>
                  <w:proofErr w:type="spellStart"/>
                  <w:r>
                    <w:t>також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rPr>
                      <w:rStyle w:val="af3"/>
                    </w:rPr>
                    <w:t>Замовник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078D6C8A" w:rsidR="00674045" w:rsidRDefault="00674045" w:rsidP="00674045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64FAF"/>
    <w:multiLevelType w:val="multilevel"/>
    <w:tmpl w:val="794E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5A7688"/>
    <w:multiLevelType w:val="multilevel"/>
    <w:tmpl w:val="28F4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654C7C"/>
    <w:multiLevelType w:val="multilevel"/>
    <w:tmpl w:val="CB4C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6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9"/>
  </w:num>
  <w:num w:numId="5">
    <w:abstractNumId w:val="18"/>
  </w:num>
  <w:num w:numId="6">
    <w:abstractNumId w:val="35"/>
  </w:num>
  <w:num w:numId="7">
    <w:abstractNumId w:val="40"/>
  </w:num>
  <w:num w:numId="8">
    <w:abstractNumId w:val="17"/>
  </w:num>
  <w:num w:numId="9">
    <w:abstractNumId w:val="22"/>
  </w:num>
  <w:num w:numId="10">
    <w:abstractNumId w:val="32"/>
  </w:num>
  <w:num w:numId="11">
    <w:abstractNumId w:val="10"/>
  </w:num>
  <w:num w:numId="12">
    <w:abstractNumId w:val="1"/>
  </w:num>
  <w:num w:numId="13">
    <w:abstractNumId w:val="12"/>
  </w:num>
  <w:num w:numId="14">
    <w:abstractNumId w:val="4"/>
  </w:num>
  <w:num w:numId="15">
    <w:abstractNumId w:val="16"/>
  </w:num>
  <w:num w:numId="16">
    <w:abstractNumId w:val="38"/>
  </w:num>
  <w:num w:numId="17">
    <w:abstractNumId w:val="9"/>
  </w:num>
  <w:num w:numId="18">
    <w:abstractNumId w:val="24"/>
  </w:num>
  <w:num w:numId="19">
    <w:abstractNumId w:val="5"/>
  </w:num>
  <w:num w:numId="20">
    <w:abstractNumId w:val="29"/>
  </w:num>
  <w:num w:numId="21">
    <w:abstractNumId w:val="30"/>
  </w:num>
  <w:num w:numId="22">
    <w:abstractNumId w:val="31"/>
  </w:num>
  <w:num w:numId="23">
    <w:abstractNumId w:val="36"/>
  </w:num>
  <w:num w:numId="24">
    <w:abstractNumId w:val="21"/>
  </w:num>
  <w:num w:numId="25">
    <w:abstractNumId w:val="25"/>
  </w:num>
  <w:num w:numId="26">
    <w:abstractNumId w:val="37"/>
  </w:num>
  <w:num w:numId="27">
    <w:abstractNumId w:val="20"/>
  </w:num>
  <w:num w:numId="28">
    <w:abstractNumId w:val="19"/>
  </w:num>
  <w:num w:numId="29">
    <w:abstractNumId w:val="15"/>
  </w:num>
  <w:num w:numId="30">
    <w:abstractNumId w:val="28"/>
  </w:num>
  <w:num w:numId="31">
    <w:abstractNumId w:val="26"/>
  </w:num>
  <w:num w:numId="32">
    <w:abstractNumId w:val="11"/>
  </w:num>
  <w:num w:numId="33">
    <w:abstractNumId w:val="8"/>
  </w:num>
  <w:num w:numId="34">
    <w:abstractNumId w:val="14"/>
  </w:num>
  <w:num w:numId="35">
    <w:abstractNumId w:val="34"/>
  </w:num>
  <w:num w:numId="36">
    <w:abstractNumId w:val="3"/>
  </w:num>
  <w:num w:numId="37">
    <w:abstractNumId w:val="7"/>
  </w:num>
  <w:num w:numId="38">
    <w:abstractNumId w:val="13"/>
  </w:num>
  <w:num w:numId="39">
    <w:abstractNumId w:val="23"/>
  </w:num>
  <w:num w:numId="40">
    <w:abstractNumId w:val="6"/>
  </w:num>
  <w:num w:numId="41">
    <w:abstractNumId w:val="33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4045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301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2025-07-03T10:00:00Z</dcterms:created>
  <dcterms:modified xsi:type="dcterms:W3CDTF">2025-07-03T10:00:00Z</dcterms:modified>
</cp:coreProperties>
</file>